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C49" w:rsidRDefault="00A70C49" w:rsidP="00A70C49">
      <w:pPr>
        <w:spacing w:line="240" w:lineRule="auto"/>
        <w:ind w:firstLine="567"/>
        <w:jc w:val="center"/>
        <w:rPr>
          <w:rFonts w:ascii="Sylfaen" w:hAnsi="Sylfaen" w:cs="Sylfaen"/>
          <w:b/>
          <w:sz w:val="36"/>
          <w:szCs w:val="36"/>
          <w:lang w:val="ka-GE"/>
        </w:rPr>
      </w:pPr>
      <w:bookmarkStart w:id="0" w:name="_GoBack"/>
      <w:bookmarkEnd w:id="0"/>
      <w:r>
        <w:rPr>
          <w:rFonts w:ascii="Sylfaen" w:hAnsi="Sylfaen" w:cs="Sylfaen"/>
          <w:b/>
          <w:sz w:val="36"/>
          <w:szCs w:val="36"/>
          <w:lang w:val="ka-GE"/>
        </w:rPr>
        <w:t>საზღვარგარეთის პრაქტიკა</w:t>
      </w:r>
    </w:p>
    <w:p w:rsidR="00A70C49" w:rsidRDefault="00A70C49" w:rsidP="00A70C49">
      <w:pPr>
        <w:spacing w:line="240" w:lineRule="auto"/>
        <w:ind w:firstLine="567"/>
        <w:jc w:val="both"/>
        <w:rPr>
          <w:rFonts w:ascii="Sylfaen" w:hAnsi="Sylfaen" w:cs="Sylfaen"/>
          <w:sz w:val="24"/>
          <w:szCs w:val="24"/>
          <w:lang w:val="ka-GE"/>
        </w:rPr>
      </w:pPr>
      <w:r>
        <w:rPr>
          <w:rFonts w:ascii="Sylfaen" w:hAnsi="Sylfaen" w:cs="Sylfaen"/>
          <w:sz w:val="24"/>
          <w:szCs w:val="24"/>
          <w:lang w:val="ka-GE"/>
        </w:rPr>
        <w:t xml:space="preserve">საზღვარგარეთის ქვეყნებში ე. წ. „დეკრეტულ შვებულებასთან“ დაკავშირებით სხვადასხვაგვარი პრაქტიკა არსებობს. გარდა დედობის გამო ანაზღაურებადი შვებულებისა, არსებობს შვებულება მამობის გამო და მშობლების შვებულება. </w:t>
      </w:r>
    </w:p>
    <w:p w:rsidR="00A70C49" w:rsidRDefault="00A70C49" w:rsidP="00A70C49">
      <w:pPr>
        <w:spacing w:line="240" w:lineRule="auto"/>
        <w:ind w:firstLine="567"/>
        <w:jc w:val="both"/>
        <w:rPr>
          <w:rFonts w:ascii="Sylfaen" w:hAnsi="Sylfaen" w:cs="Sylfaen"/>
          <w:sz w:val="24"/>
          <w:szCs w:val="24"/>
          <w:lang w:val="ka-GE"/>
        </w:rPr>
      </w:pPr>
      <w:r>
        <w:rPr>
          <w:rFonts w:ascii="Sylfaen" w:hAnsi="Sylfaen" w:cs="Sylfaen"/>
          <w:sz w:val="24"/>
          <w:szCs w:val="24"/>
          <w:lang w:val="ka-GE"/>
        </w:rPr>
        <w:t>განსხვავებული მიდგომა არსებობს ასეთი შვებულების ხანგრძლივობის, ანაზღაურების სისტემებისა და დაფინანსების წყაროების მიმართ. სტატისტიკური მონაცემებით ევროპაში  დეკრეტული შვებულებით  მეტწილად ქალები სარგებლობენ და მათი ოდენობა დაახლოებით 40% შეადგენს, მხოლოდ  2% -ს იყენებენ კაცები (2010 data, from Miani &amp; Hoorens 2014). მიუხედავად  მამის თუ მშობლის  ორსულობის, მშობიარობისა და ბავშვის მოვლის გამო შვებულების ე. წ. „დეკრეტული შვებულების“   პოზიტიური ეფექტისა და ეკონომიკური სოციალური თუ დემოგრაფიული შედეგებისა, ევროპის ქვეყნებში ძალიან მცირეა მისი გამოყენების მასშტაბები.</w:t>
      </w:r>
    </w:p>
    <w:p w:rsidR="00A70C49" w:rsidRDefault="00A70C49" w:rsidP="00A70C49">
      <w:pPr>
        <w:spacing w:line="240" w:lineRule="auto"/>
        <w:ind w:firstLine="567"/>
        <w:jc w:val="both"/>
        <w:rPr>
          <w:rFonts w:ascii="Sylfaen" w:hAnsi="Sylfaen"/>
          <w:b/>
          <w:sz w:val="24"/>
          <w:szCs w:val="24"/>
          <w:lang w:val="ka-GE"/>
        </w:rPr>
      </w:pPr>
      <w:r>
        <w:rPr>
          <w:rFonts w:ascii="Sylfaen" w:hAnsi="Sylfaen"/>
          <w:b/>
          <w:sz w:val="24"/>
          <w:szCs w:val="24"/>
          <w:lang w:val="ka-GE"/>
        </w:rPr>
        <w:t>შვებულება მამობის გამო</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b/>
          <w:sz w:val="24"/>
          <w:szCs w:val="24"/>
          <w:lang w:val="ka-GE"/>
        </w:rPr>
        <w:t>მიზანი</w:t>
      </w:r>
      <w:r>
        <w:rPr>
          <w:rFonts w:ascii="Sylfaen" w:hAnsi="Sylfaen"/>
          <w:sz w:val="24"/>
          <w:szCs w:val="24"/>
          <w:lang w:val="ka-GE"/>
        </w:rPr>
        <w:t xml:space="preserve"> – ამ შვებულების მიზანია, მისცეს მამას შესაძლებლობა იყოს დედასთან და ახალშობილთან ერთად მშობიარობის დროს და უშუალოდ მის შემდეგ, მიიღოს მონაწილეობა ბავშვის დაბადებასთან დაკავშირებულ ღონისძიებებში და დღესასწაულებში, ასევე მოაგვაროს ბავშვის დაბადებასთან დაკავშირებული ფორმალობები. მამის შვებულება აძლევს მამას საშუალებას, მონაწილეობა მიიღოს ბავშვის მოვლის პროცესში, დაეხმაროს დედას მრავალრიცხოვანი პრობლემების მოგვარებაში, რომლებიც დაკავშირებულია ბავშვის დაბადებასთან.</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მაგალითისთვის განვიხილეთ შრომის საერთაშორისო ორგანიზაციის (ILO) 2013 წლის მონაცემების მიხედვით 28 ქვეყნის პრაქტიკა, რომელიც მოიცავს აშშ-ს, დასავლეთ და ცენტრალური ევროპის ქვეყნების, აღმოსავლეთ ევროპისა და პოსტსაბჭოთა ქვეყნების შესახებ ინფორმაციას.</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b/>
          <w:sz w:val="24"/>
          <w:szCs w:val="24"/>
          <w:lang w:val="ka-GE"/>
        </w:rPr>
        <w:t>28 ქვეყნიდან 9 ქვეყანაში არ არის შვებულება მამობის გამო</w:t>
      </w:r>
      <w:r>
        <w:rPr>
          <w:rFonts w:ascii="Sylfaen" w:hAnsi="Sylfaen"/>
          <w:sz w:val="24"/>
          <w:szCs w:val="24"/>
          <w:lang w:val="ka-GE"/>
        </w:rPr>
        <w:t xml:space="preserve"> (ავსტრია, ჩეხეთის რესპუბლიკა, გერმანია, სლოვაკეთი, შვეიცარია, აშშ, ბელარუსი, მოლდოვა, უკრაინა), ხოლო 4 ქვეყანაში მამას ეძლევა ანაზღაურებადი შვებულება არა მამობის გამო, არამედ მაგ. ოჯახური მდგომარეობის გამო და ა.შ. (ბულგარეთი,საბერძნეთი,უნგრეთი, იტალია);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 xml:space="preserve">14 ქვეყანაში (ბელგია, დანია, ესტონეთი, ფინეთი, საფრანგეთი,ლატვია, ლიტვა, ნორვეგია, პოლონეთი, პორტუგალია, რუმინეთი, სლოვენია, ესპანეთი, შვედეთი) არის ასეთი შვებულება და ხანგრძლივობა მერყეობს 10-დან 90 დღემდე, </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1 ქვეყანა აზერბაიჯანი (14 კალ. დღე), რომელიც ანაზღაურების გარეშეა;</w:t>
      </w:r>
    </w:p>
    <w:p w:rsidR="00A70C49" w:rsidRDefault="00A70C49" w:rsidP="00A70C49">
      <w:pPr>
        <w:spacing w:line="240" w:lineRule="auto"/>
        <w:ind w:firstLine="567"/>
        <w:jc w:val="both"/>
        <w:rPr>
          <w:rFonts w:ascii="Sylfaen" w:hAnsi="Sylfaen"/>
          <w:b/>
          <w:sz w:val="24"/>
          <w:szCs w:val="24"/>
          <w:lang w:val="ka-GE"/>
        </w:rPr>
      </w:pPr>
      <w:r>
        <w:rPr>
          <w:rFonts w:ascii="Sylfaen" w:hAnsi="Sylfaen" w:cs="Sylfaen"/>
          <w:b/>
          <w:sz w:val="24"/>
          <w:szCs w:val="24"/>
          <w:lang w:val="ka-GE"/>
        </w:rPr>
        <w:t>მშობლების</w:t>
      </w:r>
      <w:r>
        <w:rPr>
          <w:rFonts w:ascii="Sylfaen" w:hAnsi="Sylfaen"/>
          <w:b/>
          <w:sz w:val="24"/>
          <w:szCs w:val="24"/>
          <w:lang w:val="ka-GE"/>
        </w:rPr>
        <w:t xml:space="preserve"> შვებულება</w:t>
      </w:r>
    </w:p>
    <w:p w:rsidR="00A70C49" w:rsidRDefault="00A70C49" w:rsidP="00A70C49">
      <w:pPr>
        <w:spacing w:line="240" w:lineRule="auto"/>
        <w:ind w:firstLine="567"/>
        <w:jc w:val="both"/>
        <w:rPr>
          <w:rFonts w:ascii="Sylfaen" w:hAnsi="Sylfaen"/>
          <w:b/>
          <w:sz w:val="24"/>
          <w:szCs w:val="24"/>
          <w:lang w:val="ka-GE"/>
        </w:rPr>
      </w:pPr>
      <w:r>
        <w:rPr>
          <w:rFonts w:ascii="Sylfaen" w:hAnsi="Sylfaen"/>
          <w:b/>
          <w:sz w:val="24"/>
          <w:szCs w:val="24"/>
          <w:lang w:val="ka-GE"/>
        </w:rPr>
        <w:t>მიზანი</w:t>
      </w:r>
      <w:r>
        <w:rPr>
          <w:rFonts w:ascii="Sylfaen" w:hAnsi="Sylfaen"/>
          <w:sz w:val="24"/>
          <w:szCs w:val="24"/>
          <w:lang w:val="ka-GE"/>
        </w:rPr>
        <w:t xml:space="preserve"> –ოჯახურ ცხოვრებაში ყველაზე მნიშვნელოვანია ბავშვის კეთილდღეობა და მშობლების როლი მისი განვითარების პროცესში, რაც გულისხმობს აღზრდის პროცესში ორივე მშობლის თანაბარ მონაწილეობას. ამის გათვალისწინებით </w:t>
      </w:r>
      <w:r>
        <w:rPr>
          <w:rFonts w:ascii="Sylfaen" w:hAnsi="Sylfaen"/>
          <w:sz w:val="24"/>
          <w:szCs w:val="24"/>
          <w:lang w:val="ka-GE"/>
        </w:rPr>
        <w:lastRenderedPageBreak/>
        <w:t>სოციალური პოლიტიკა ფოკუსირდება მცირეწლოვან ბავშვებსა და მათ ოჯახებზე.  დედისთვის და მამისთვის დეკრეტული შვებულებით სარგებლობის თანაბარი შესაძლებლობების მიცემა ეხმარება გენდერული თანასწორობის პროპაგანდას.  გარდა ამისა, ხანგრძლივი შვებულება უარყოფითად აისახება დედის შემდგომ პროფესიულ უნარ-ჩვევებზე, ასევე ნეგატიურ გავლენას ახდენს სამუშაოს მოძებნის პროცესზე და კარიერულ წინსვლაზე. საზღვარგარეთის ბევრ ქვეყანაში დეკრეტული შვებულება ეძლევა ორივე მშობელს. დეკრეტული შვებულება შედგება ორსულობის, მშობიარობის შემდგომი და ბავშვის მოვლის გამო შვებულებისგან.</w:t>
      </w:r>
    </w:p>
    <w:p w:rsidR="00A70C49" w:rsidRDefault="00A70C49" w:rsidP="00A70C49">
      <w:pPr>
        <w:spacing w:line="240" w:lineRule="auto"/>
        <w:ind w:firstLine="567"/>
        <w:jc w:val="both"/>
        <w:rPr>
          <w:rFonts w:ascii="Sylfaen" w:hAnsi="Sylfaen"/>
          <w:sz w:val="24"/>
          <w:szCs w:val="24"/>
          <w:lang w:val="ka-GE"/>
        </w:rPr>
      </w:pPr>
      <w:r>
        <w:rPr>
          <w:rFonts w:ascii="Sylfaen" w:hAnsi="Sylfaen"/>
          <w:b/>
          <w:sz w:val="24"/>
          <w:szCs w:val="24"/>
          <w:lang w:val="ka-GE"/>
        </w:rPr>
        <w:t>მშობლების შვებულების სქემები</w:t>
      </w:r>
    </w:p>
    <w:p w:rsidR="00A70C49" w:rsidRDefault="00A70C49" w:rsidP="00A70C49">
      <w:pPr>
        <w:spacing w:line="240" w:lineRule="auto"/>
        <w:ind w:firstLine="567"/>
        <w:jc w:val="both"/>
        <w:rPr>
          <w:rFonts w:ascii="Sylfaen" w:hAnsi="Sylfaen"/>
          <w:b/>
          <w:sz w:val="24"/>
          <w:szCs w:val="24"/>
          <w:lang w:val="ka-GE"/>
        </w:rPr>
      </w:pPr>
      <w:r>
        <w:rPr>
          <w:rFonts w:ascii="Sylfaen" w:hAnsi="Sylfaen"/>
          <w:sz w:val="24"/>
          <w:szCs w:val="24"/>
          <w:lang w:val="ka-GE"/>
        </w:rPr>
        <w:t xml:space="preserve"> სხვადასხვა ქვეყანაში ძლიერად განსხვავდებიან ერთმანეთისგან. მკვეთრად განსხვავდება ერთმანეთისგან შვებულების უფლება, ანაზღაურების ოდენობა, მისი ხანგრძლივობა, მოსავლელი ბავშვის ასაკი და ერთი მშობლის მიერ მეორე მშობლისთვის შვებულების გადაცემის შესაძლებლობა.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მაგალითად:</w:t>
      </w:r>
    </w:p>
    <w:p w:rsidR="00A70C49" w:rsidRDefault="00A70C49" w:rsidP="00A70C49">
      <w:pPr>
        <w:spacing w:line="240" w:lineRule="auto"/>
        <w:ind w:firstLine="567"/>
        <w:jc w:val="both"/>
        <w:rPr>
          <w:rFonts w:ascii="Sylfaen" w:hAnsi="Sylfaen"/>
          <w:b/>
          <w:sz w:val="24"/>
          <w:szCs w:val="24"/>
          <w:u w:val="single"/>
          <w:lang w:val="ka-GE"/>
        </w:rPr>
      </w:pPr>
      <w:r>
        <w:rPr>
          <w:rFonts w:ascii="Sylfaen" w:hAnsi="Sylfaen" w:cs="Sylfaen"/>
          <w:b/>
          <w:sz w:val="24"/>
          <w:szCs w:val="24"/>
          <w:u w:val="single"/>
          <w:lang w:val="ka-GE"/>
        </w:rPr>
        <w:t>აშშ</w:t>
      </w:r>
      <w:r>
        <w:rPr>
          <w:rFonts w:ascii="Sylfaen" w:hAnsi="Sylfaen"/>
          <w:b/>
          <w:sz w:val="24"/>
          <w:szCs w:val="24"/>
          <w:u w:val="single"/>
          <w:lang w:val="ka-GE"/>
        </w:rPr>
        <w:t xml:space="preserve"> ,  ცენტრალური და დასავლეთ ევროპის ქვეყნები (14 ქვეყანა)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შვეიცარიას აქვს მხოლოდ დედის დეკრეტული ანაზღაურებადი შვებულება;</w:t>
      </w:r>
    </w:p>
    <w:p w:rsidR="00A70C49" w:rsidRDefault="00A70C49" w:rsidP="00A70C49">
      <w:pPr>
        <w:pStyle w:val="ListParagraph"/>
        <w:spacing w:line="240" w:lineRule="auto"/>
        <w:ind w:left="0" w:firstLine="567"/>
        <w:jc w:val="both"/>
        <w:rPr>
          <w:rFonts w:ascii="Sylfaen" w:hAnsi="Sylfaen"/>
          <w:b/>
          <w:color w:val="FF0000"/>
          <w:sz w:val="24"/>
          <w:szCs w:val="24"/>
          <w:u w:val="single"/>
          <w:lang w:val="ka-GE"/>
        </w:rPr>
      </w:pPr>
      <w:r>
        <w:rPr>
          <w:rFonts w:ascii="Sylfaen" w:hAnsi="Sylfaen"/>
          <w:b/>
          <w:sz w:val="24"/>
          <w:szCs w:val="24"/>
          <w:lang w:val="ka-GE"/>
        </w:rPr>
        <w:t xml:space="preserve">აშშ-ს, საბერძნეთსა და ესპანეთს აქვთ მშობლების შვებულება მხოლოდ </w:t>
      </w:r>
      <w:r>
        <w:rPr>
          <w:rFonts w:ascii="Sylfaen" w:hAnsi="Sylfaen"/>
          <w:b/>
          <w:color w:val="FF0000"/>
          <w:sz w:val="24"/>
          <w:szCs w:val="24"/>
          <w:u w:val="single"/>
          <w:lang w:val="ka-GE"/>
        </w:rPr>
        <w:t>ანაზღაურების გარეშე;</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იმ ქვეყნებში, სადაც არის მშობლების შვებულება მისი ხანგრძლივობა მერყეობს 12 კვრიდან 156 კვირამდე, ხოლო ანაზღაურება 30%-დან 100%-მდეა  ან ფიქსირებულია თანხა;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4 ქვეყანაში შესაძლებელია ანაზღაურებადი მშობლის შვებულებით ისარგებლოს ნებისმიერმა მშობელმა (ავსტრია, დანია, ფინეთი, გერმანია)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6 ქვეყანაში შესაძლებელია ამავე ანაზღაურებადი შვებულებით ისარგებლოს თვითოეულმა მშობელმა (ბელგია, საფრანგეთი, იტალია, ნორვეგია, პორტუგალია, შვედეთი).</w:t>
      </w:r>
    </w:p>
    <w:p w:rsidR="00A70C49" w:rsidRDefault="00A70C49" w:rsidP="00A70C49">
      <w:pPr>
        <w:pStyle w:val="ListParagraph"/>
        <w:spacing w:line="240" w:lineRule="auto"/>
        <w:ind w:left="0" w:firstLine="567"/>
        <w:jc w:val="both"/>
        <w:rPr>
          <w:rFonts w:ascii="Sylfaen" w:hAnsi="Sylfaen"/>
          <w:sz w:val="24"/>
          <w:szCs w:val="24"/>
          <w:lang w:val="ka-GE"/>
        </w:rPr>
      </w:pPr>
    </w:p>
    <w:p w:rsidR="00A70C49" w:rsidRDefault="00A70C49" w:rsidP="00A70C49">
      <w:pPr>
        <w:spacing w:line="240" w:lineRule="auto"/>
        <w:ind w:firstLine="567"/>
        <w:jc w:val="both"/>
        <w:rPr>
          <w:rFonts w:ascii="Sylfaen" w:hAnsi="Sylfaen"/>
          <w:b/>
          <w:sz w:val="24"/>
          <w:szCs w:val="24"/>
          <w:u w:val="single"/>
          <w:lang w:val="ka-GE"/>
        </w:rPr>
      </w:pPr>
      <w:r>
        <w:rPr>
          <w:rFonts w:ascii="Sylfaen" w:hAnsi="Sylfaen" w:cs="Sylfaen"/>
          <w:b/>
          <w:sz w:val="24"/>
          <w:szCs w:val="24"/>
          <w:u w:val="single"/>
          <w:lang w:val="ka-GE"/>
        </w:rPr>
        <w:t>აღმოსავლეთ</w:t>
      </w:r>
      <w:r>
        <w:rPr>
          <w:rFonts w:ascii="Sylfaen" w:hAnsi="Sylfaen"/>
          <w:b/>
          <w:sz w:val="24"/>
          <w:szCs w:val="24"/>
          <w:u w:val="single"/>
          <w:lang w:val="ka-GE"/>
        </w:rPr>
        <w:t xml:space="preserve"> ევროპისა და პოსტსაბჭოთა ქვეყნები (14 ქვეყანა)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შვებულების ხანგრძლივობა მერყეობს 26 კვირიდან 156 კვირამდე, ანაზღაურების ფორმები: ფიქსირებული, პროცენტული 60%-დან ზევით, ნაწილობრივი.</w:t>
      </w:r>
    </w:p>
    <w:p w:rsidR="00A70C49" w:rsidRDefault="00A70C49" w:rsidP="00A70C49">
      <w:pPr>
        <w:pStyle w:val="ListParagraph"/>
        <w:spacing w:line="240" w:lineRule="auto"/>
        <w:ind w:left="0" w:firstLine="567"/>
        <w:jc w:val="both"/>
        <w:rPr>
          <w:rFonts w:ascii="Sylfaen" w:hAnsi="Sylfaen"/>
          <w:b/>
          <w:sz w:val="24"/>
          <w:szCs w:val="24"/>
          <w:lang w:val="ka-GE"/>
        </w:rPr>
      </w:pPr>
      <w:r>
        <w:rPr>
          <w:rFonts w:ascii="Sylfaen" w:hAnsi="Sylfaen"/>
          <w:b/>
          <w:sz w:val="24"/>
          <w:szCs w:val="24"/>
          <w:lang w:val="ka-GE"/>
        </w:rPr>
        <w:t>1 ქვეყანაში არის ანაზღაურების გარეშე (ესტონეთი);</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9 ქვეყანაში შესაძლებელია ანაზღაურებადი  შვებულებით ისარგებლოს ნებისმიერმა მშობელმა (ბულგარეთი, ჩეხეთის რესპუბლიკა, ესტონეთი, უნგრეთი, პოლონეთი, ლიტვა, რუმინეთი, სლოვაკეთი, სლოვენია);</w:t>
      </w:r>
    </w:p>
    <w:p w:rsidR="00A70C49" w:rsidRDefault="00A70C49" w:rsidP="00A70C49">
      <w:pPr>
        <w:pStyle w:val="ListParagraph"/>
        <w:spacing w:line="240" w:lineRule="auto"/>
        <w:ind w:left="0" w:firstLine="567"/>
        <w:jc w:val="both"/>
        <w:rPr>
          <w:rFonts w:ascii="Sylfaen" w:hAnsi="Sylfaen"/>
          <w:sz w:val="24"/>
          <w:szCs w:val="24"/>
          <w:lang w:val="ka-GE"/>
        </w:rPr>
      </w:pPr>
      <w:r>
        <w:rPr>
          <w:rFonts w:ascii="Sylfaen" w:hAnsi="Sylfaen"/>
          <w:sz w:val="24"/>
          <w:szCs w:val="24"/>
          <w:lang w:val="ka-GE"/>
        </w:rPr>
        <w:t>1 ქვეყანაში შესაძლებელია ანაზღაურებადი  შვებულებით ისარგებლოს თვითოეულმა  მშობელმა (ლატვია);</w:t>
      </w:r>
    </w:p>
    <w:p w:rsidR="00A70C49" w:rsidRDefault="00A70C49" w:rsidP="00A70C49">
      <w:pPr>
        <w:pStyle w:val="ListParagraph"/>
        <w:spacing w:line="240" w:lineRule="auto"/>
        <w:ind w:left="0" w:firstLine="720"/>
        <w:jc w:val="both"/>
        <w:rPr>
          <w:rFonts w:ascii="Sylfaen" w:hAnsi="Sylfaen"/>
          <w:sz w:val="24"/>
          <w:szCs w:val="24"/>
          <w:lang w:val="ka-GE"/>
        </w:rPr>
      </w:pPr>
      <w:r>
        <w:rPr>
          <w:rFonts w:ascii="Sylfaen" w:hAnsi="Sylfaen"/>
          <w:sz w:val="24"/>
          <w:szCs w:val="24"/>
          <w:lang w:val="ka-GE"/>
        </w:rPr>
        <w:lastRenderedPageBreak/>
        <w:t>4 ქვეყანაში შესაძლებელია ანაზღაურებადი  შვებულებით ისარგებლოს როგორც ნებისმიერმა მშობელმა, ისე პირმა, რომელიც ფაქტობრივად უვლის ბავშვს (მოლდოვა, უკრაინა, აზერბაიჯანი, ბელორუსია)</w:t>
      </w:r>
    </w:p>
    <w:p w:rsidR="00F659DF" w:rsidRDefault="00932766"/>
    <w:sectPr w:rsidR="00F65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60"/>
    <w:rsid w:val="00501B50"/>
    <w:rsid w:val="00932766"/>
    <w:rsid w:val="00A70C49"/>
    <w:rsid w:val="00D65BEE"/>
    <w:rsid w:val="00D7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1793F-1E37-415B-BBFE-51031BB6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4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Pataraia</dc:creator>
  <cp:keywords/>
  <dc:description/>
  <cp:lastModifiedBy>Irma Kitiashvili</cp:lastModifiedBy>
  <cp:revision>2</cp:revision>
  <dcterms:created xsi:type="dcterms:W3CDTF">2018-03-28T15:08:00Z</dcterms:created>
  <dcterms:modified xsi:type="dcterms:W3CDTF">2018-03-28T15:08:00Z</dcterms:modified>
</cp:coreProperties>
</file>